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06" w:rsidRPr="00042E06" w:rsidRDefault="00826290" w:rsidP="00042E06">
      <w:pPr>
        <w:pStyle w:val="NormalWeb"/>
        <w:spacing w:line="360" w:lineRule="atLeast"/>
        <w:ind w:left="2160"/>
        <w:jc w:val="both"/>
        <w:rPr>
          <w:rFonts w:ascii="Futura Bk BT" w:hAnsi="Futura Bk BT" w:cs="Arial"/>
          <w:noProof/>
          <w:sz w:val="20"/>
          <w:szCs w:val="20"/>
        </w:rPr>
      </w:pPr>
      <w:r>
        <w:rPr>
          <w:rFonts w:ascii="Futura Bk BT" w:hAnsi="Futura Bk BT" w:cs="Arial"/>
          <w:noProof/>
          <w:sz w:val="20"/>
          <w:szCs w:val="20"/>
        </w:rPr>
        <w:drawing>
          <wp:anchor distT="0" distB="0" distL="114300" distR="114300" simplePos="0" relativeHeight="251659264" behindDoc="0" locked="0" layoutInCell="1" allowOverlap="1">
            <wp:simplePos x="0" y="0"/>
            <wp:positionH relativeFrom="column">
              <wp:posOffset>-294255</wp:posOffset>
            </wp:positionH>
            <wp:positionV relativeFrom="paragraph">
              <wp:posOffset>95416</wp:posOffset>
            </wp:positionV>
            <wp:extent cx="1201060" cy="171704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per new background.jpg"/>
                    <pic:cNvPicPr/>
                  </pic:nvPicPr>
                  <pic:blipFill>
                    <a:blip r:embed="rId6" cstate="print"/>
                    <a:stretch>
                      <a:fillRect/>
                    </a:stretch>
                  </pic:blipFill>
                  <pic:spPr>
                    <a:xfrm>
                      <a:off x="0" y="0"/>
                      <a:ext cx="1201060" cy="1717040"/>
                    </a:xfrm>
                    <a:prstGeom prst="rect">
                      <a:avLst/>
                    </a:prstGeom>
                  </pic:spPr>
                </pic:pic>
              </a:graphicData>
            </a:graphic>
          </wp:anchor>
        </w:drawing>
      </w:r>
      <w:r w:rsidR="00CB006D">
        <w:rPr>
          <w:rFonts w:ascii="Futura Bk BT" w:hAnsi="Futura Bk BT" w:cs="Arial"/>
          <w:noProof/>
          <w:sz w:val="20"/>
          <w:szCs w:val="20"/>
        </w:rPr>
        <w:pict>
          <v:shapetype id="_x0000_t202" coordsize="21600,21600" o:spt="202" path="m,l,21600r21600,l21600,xe">
            <v:stroke joinstyle="miter"/>
            <v:path gradientshapeok="t" o:connecttype="rect"/>
          </v:shapetype>
          <v:shape id="Text Box 10" o:spid="_x0000_s1026" type="#_x0000_t202" style="position:absolute;left:0;text-align:left;margin-left:-26.25pt;margin-top:77.1pt;width:124.5pt;height:237.8pt;z-index:251658240;visibility:visible;mso-wrap-distance-left:9pt;mso-wrap-distance-top:0;mso-wrap-distance-right:9pt;mso-wrap-distance-bottom:0;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4luAIAALs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" filled="f" stroked="f">
            <v:textbox style="mso-next-textbox:#Text Box 10">
              <w:txbxContent>
                <w:p w:rsidR="00826290" w:rsidRDefault="00826290" w:rsidP="00826290">
                  <w:pPr>
                    <w:pStyle w:val="ProfessionalProfileName"/>
                  </w:pPr>
                </w:p>
                <w:p w:rsidR="00826290" w:rsidRDefault="00826290" w:rsidP="00826290">
                  <w:pPr>
                    <w:pStyle w:val="ProfessionalProfileName"/>
                  </w:pPr>
                </w:p>
                <w:p w:rsidR="00826290" w:rsidRDefault="00826290" w:rsidP="00826290">
                  <w:pPr>
                    <w:pStyle w:val="ProfessionalProfileName"/>
                  </w:pPr>
                </w:p>
                <w:p w:rsidR="00826290" w:rsidRDefault="00826290" w:rsidP="00826290">
                  <w:pPr>
                    <w:pStyle w:val="ProfessionalProfileName"/>
                    <w:rPr>
                      <w:rFonts w:ascii="Arial" w:hAnsi="Arial" w:cs="Arial"/>
                    </w:rPr>
                  </w:pPr>
                </w:p>
                <w:p w:rsidR="00826290" w:rsidRDefault="00826290" w:rsidP="00826290">
                  <w:pPr>
                    <w:pStyle w:val="ProfessionalProfileName"/>
                    <w:rPr>
                      <w:rFonts w:ascii="Arial" w:hAnsi="Arial" w:cs="Arial"/>
                    </w:rPr>
                  </w:pPr>
                </w:p>
                <w:p w:rsidR="00826290" w:rsidRDefault="00826290" w:rsidP="00826290">
                  <w:pPr>
                    <w:pStyle w:val="ProfessionalProfileName"/>
                    <w:rPr>
                      <w:rFonts w:ascii="Arial" w:hAnsi="Arial" w:cs="Arial"/>
                    </w:rPr>
                  </w:pPr>
                </w:p>
                <w:p w:rsidR="00826290" w:rsidRDefault="00826290" w:rsidP="00826290">
                  <w:pPr>
                    <w:pStyle w:val="ProfessionalProfileName"/>
                    <w:rPr>
                      <w:rFonts w:ascii="Arial" w:hAnsi="Arial" w:cs="Arial"/>
                    </w:rPr>
                  </w:pPr>
                </w:p>
                <w:p w:rsidR="00826290" w:rsidRDefault="00826290" w:rsidP="00826290">
                  <w:pPr>
                    <w:pStyle w:val="ProfessionalProfileName"/>
                    <w:rPr>
                      <w:rFonts w:ascii="Arial" w:hAnsi="Arial" w:cs="Arial"/>
                    </w:rPr>
                  </w:pPr>
                </w:p>
                <w:p w:rsidR="00826290" w:rsidRDefault="00826290" w:rsidP="00826290">
                  <w:pPr>
                    <w:pStyle w:val="ProfessionalProfileName"/>
                    <w:rPr>
                      <w:rFonts w:ascii="Arial" w:hAnsi="Arial" w:cs="Arial"/>
                    </w:rPr>
                  </w:pPr>
                </w:p>
                <w:p w:rsidR="00826290" w:rsidRDefault="00826290" w:rsidP="00826290">
                  <w:pPr>
                    <w:pStyle w:val="ProfessionalProfileName"/>
                    <w:rPr>
                      <w:rFonts w:ascii="Arial" w:hAnsi="Arial" w:cs="Arial"/>
                    </w:rPr>
                  </w:pPr>
                </w:p>
                <w:p w:rsidR="00826290" w:rsidRDefault="00826290" w:rsidP="00826290">
                  <w:pPr>
                    <w:pStyle w:val="ProfessionalProfileName"/>
                    <w:rPr>
                      <w:rFonts w:ascii="Arial" w:hAnsi="Arial" w:cs="Arial"/>
                    </w:rPr>
                  </w:pPr>
                </w:p>
                <w:p w:rsidR="00826290" w:rsidRDefault="00826290" w:rsidP="00826290">
                  <w:pPr>
                    <w:pStyle w:val="ProfessionalProfileName"/>
                    <w:rPr>
                      <w:rFonts w:ascii="Arial" w:hAnsi="Arial" w:cs="Arial"/>
                    </w:rPr>
                  </w:pPr>
                </w:p>
                <w:p w:rsidR="00826290" w:rsidRPr="00730316" w:rsidRDefault="005C682A" w:rsidP="00826290">
                  <w:pPr>
                    <w:pStyle w:val="ProfessionalProfileName"/>
                    <w:rPr>
                      <w:rFonts w:cs="Arial"/>
                    </w:rPr>
                  </w:pPr>
                  <w:r>
                    <w:rPr>
                      <w:rFonts w:cs="Arial"/>
                    </w:rPr>
                    <w:t>Patrick Duke</w:t>
                  </w:r>
                </w:p>
                <w:p w:rsidR="00826290" w:rsidRDefault="00826290" w:rsidP="00826290">
                  <w:pPr>
                    <w:pStyle w:val="ProfessionalProfileTitle"/>
                    <w:rPr>
                      <w:rFonts w:cs="Arial"/>
                    </w:rPr>
                  </w:pPr>
                  <w:r w:rsidRPr="00730316">
                    <w:rPr>
                      <w:rFonts w:cs="Arial"/>
                    </w:rPr>
                    <w:t>Managing Director</w:t>
                  </w:r>
                </w:p>
                <w:p w:rsidR="00C36373" w:rsidRPr="00730316" w:rsidRDefault="00C36373" w:rsidP="00826290">
                  <w:pPr>
                    <w:pStyle w:val="ProfessionalProfileTitle"/>
                    <w:rPr>
                      <w:rFonts w:cs="Arial"/>
                    </w:rPr>
                  </w:pPr>
                  <w:r>
                    <w:rPr>
                      <w:rFonts w:cs="Arial"/>
                    </w:rPr>
                    <w:t>CBRE Healthcare</w:t>
                  </w:r>
                </w:p>
                <w:p w:rsidR="00826290" w:rsidRPr="00730316" w:rsidRDefault="00826290" w:rsidP="00826290">
                  <w:pPr>
                    <w:pStyle w:val="ProfessionalProfileContactInfo"/>
                    <w:rPr>
                      <w:rFonts w:cs="Arial"/>
                    </w:rPr>
                  </w:pPr>
                  <w:r w:rsidRPr="00730316">
                    <w:rPr>
                      <w:rFonts w:cs="Arial"/>
                    </w:rPr>
                    <w:t xml:space="preserve">T: +1 </w:t>
                  </w:r>
                  <w:r w:rsidR="005C682A">
                    <w:rPr>
                      <w:rFonts w:cs="Arial"/>
                    </w:rPr>
                    <w:t>804 283 3362</w:t>
                  </w:r>
                </w:p>
                <w:p w:rsidR="00826290" w:rsidRPr="00003BC6" w:rsidRDefault="00CB006D" w:rsidP="00826290">
                  <w:pPr>
                    <w:pStyle w:val="ProfessionalProfileContactInfo"/>
                    <w:rPr>
                      <w:rFonts w:cs="Arial"/>
                    </w:rPr>
                  </w:pPr>
                  <w:hyperlink r:id="rId7" w:history="1">
                    <w:r w:rsidR="005C682A" w:rsidRPr="00AC7A6A">
                      <w:rPr>
                        <w:rStyle w:val="Hyperlink"/>
                        <w:rFonts w:cs="Arial"/>
                      </w:rPr>
                      <w:t>Patrick.Duke@cbre.com</w:t>
                    </w:r>
                  </w:hyperlink>
                </w:p>
                <w:p w:rsidR="00826290" w:rsidRPr="00730316" w:rsidRDefault="00826290" w:rsidP="00826290">
                  <w:pPr>
                    <w:pStyle w:val="ProfessionalProfileContactInfo"/>
                    <w:rPr>
                      <w:rFonts w:cs="Arial"/>
                    </w:rPr>
                  </w:pPr>
                  <w:r>
                    <w:rPr>
                      <w:rFonts w:cs="Arial"/>
                    </w:rPr>
                    <w:t>Richmond, Virginia</w:t>
                  </w:r>
                </w:p>
                <w:p w:rsidR="00826290" w:rsidRPr="002D0FB9" w:rsidRDefault="00826290" w:rsidP="00826290">
                  <w:pPr>
                    <w:pStyle w:val="ProfessionalProfileClientsList"/>
                  </w:pPr>
                </w:p>
                <w:p w:rsidR="00826290" w:rsidRPr="00A64173" w:rsidRDefault="00826290" w:rsidP="00826290">
                  <w:pPr>
                    <w:pStyle w:val="ProfessionalProfileClients"/>
                    <w:numPr>
                      <w:ilvl w:val="0"/>
                      <w:numId w:val="0"/>
                    </w:numPr>
                    <w:ind w:left="360" w:hanging="288"/>
                  </w:pPr>
                </w:p>
              </w:txbxContent>
            </v:textbox>
            <w10:wrap anchory="page"/>
            <w10:anchorlock/>
          </v:shape>
        </w:pict>
      </w:r>
      <w:r w:rsidR="00042E06" w:rsidRPr="00042E06">
        <w:rPr>
          <w:rFonts w:ascii="Futura Bk BT" w:hAnsi="Futura Bk BT" w:cs="Arial"/>
          <w:noProof/>
          <w:sz w:val="20"/>
          <w:szCs w:val="20"/>
        </w:rPr>
        <w:t xml:space="preserve">As Managing Director, </w:t>
      </w:r>
      <w:r w:rsidR="004F335A" w:rsidRPr="00B11DD7">
        <w:rPr>
          <w:rFonts w:ascii="Futura Bk BT" w:hAnsi="Futura Bk BT" w:cs="Arial"/>
          <w:sz w:val="20"/>
        </w:rPr>
        <w:t>Patrick is responsible for building strategic relationships with healthcare providers</w:t>
      </w:r>
      <w:r w:rsidR="004F335A">
        <w:rPr>
          <w:rFonts w:ascii="Futura Bk BT" w:hAnsi="Futura Bk BT" w:cs="Arial"/>
          <w:sz w:val="20"/>
        </w:rPr>
        <w:t xml:space="preserve"> and industry partners to develop comprehensive solutions delivered in a collaborative manner</w:t>
      </w:r>
      <w:r w:rsidR="00042E06" w:rsidRPr="00042E06">
        <w:rPr>
          <w:rFonts w:ascii="Futura Bk BT" w:hAnsi="Futura Bk BT" w:cs="Arial"/>
          <w:noProof/>
          <w:sz w:val="20"/>
          <w:szCs w:val="20"/>
        </w:rPr>
        <w:t>. With over 1</w:t>
      </w:r>
      <w:r w:rsidR="00CB006D">
        <w:rPr>
          <w:rFonts w:ascii="Futura Bk BT" w:hAnsi="Futura Bk BT" w:cs="Arial"/>
          <w:noProof/>
          <w:sz w:val="20"/>
          <w:szCs w:val="20"/>
        </w:rPr>
        <w:t>6</w:t>
      </w:r>
      <w:r w:rsidR="00042E06" w:rsidRPr="00042E06">
        <w:rPr>
          <w:rFonts w:ascii="Futura Bk BT" w:hAnsi="Futura Bk BT" w:cs="Arial"/>
          <w:noProof/>
          <w:sz w:val="20"/>
          <w:szCs w:val="20"/>
        </w:rPr>
        <w:t xml:space="preserve"> years of facility planning and project management experience, Patrick brings a wealth of knowledge and expertise to clients, particularly related to team development and alternative project delivery models. When it comes to creative solutions, Patrick has the answers. Having worked with over 50 healthcare organizations</w:t>
      </w:r>
      <w:r w:rsidR="00C36373">
        <w:rPr>
          <w:rFonts w:ascii="Futura Bk BT" w:hAnsi="Futura Bk BT" w:cs="Arial"/>
          <w:noProof/>
          <w:sz w:val="20"/>
          <w:szCs w:val="20"/>
        </w:rPr>
        <w:t xml:space="preserve"> across the country</w:t>
      </w:r>
      <w:r w:rsidR="00042E06" w:rsidRPr="00042E06">
        <w:rPr>
          <w:rFonts w:ascii="Futura Bk BT" w:hAnsi="Futura Bk BT" w:cs="Arial"/>
          <w:noProof/>
          <w:sz w:val="20"/>
          <w:szCs w:val="20"/>
        </w:rPr>
        <w:t>, Patrick brings valuable lessons learned and tips to successfully plan and deliver new facilities. In addition, he led the Integrated Project Delivery (IPD) initiative at CBRE Healthcare and is highly sought after to educate both clients and industry partners on the essentials of a successful IPD engagement. Leading medical centers throughout the United States including Owensboro Medical Health System, The University of Texas MD Anderson Cancer Center, Duke Medicine, Inova Health System, Children's National Medical Center, Trinity Health,  Ascension Health and Hurley Medical Center have consulted with Patrick in regard to their capital project portfolio.</w:t>
      </w:r>
      <w:r w:rsidR="00E10587">
        <w:rPr>
          <w:rFonts w:ascii="Futura Bk BT" w:hAnsi="Futura Bk BT" w:cs="Arial"/>
          <w:noProof/>
          <w:sz w:val="20"/>
          <w:szCs w:val="20"/>
        </w:rPr>
        <w:t xml:space="preserve"> Patrick was recently appointed to the Editorial Board of Building Design+Construction where he uses his industry experience to contribute value to the magazine, events and online content.</w:t>
      </w:r>
    </w:p>
    <w:p w:rsidR="005C682A" w:rsidRPr="005C682A" w:rsidRDefault="005C682A" w:rsidP="005C682A">
      <w:pPr>
        <w:pStyle w:val="NormalWeb"/>
        <w:spacing w:line="360" w:lineRule="atLeast"/>
        <w:ind w:left="2160"/>
        <w:jc w:val="both"/>
        <w:rPr>
          <w:rFonts w:ascii="Futura Bk BT" w:hAnsi="Futura Bk BT" w:cs="Arial"/>
          <w:sz w:val="20"/>
          <w:szCs w:val="20"/>
        </w:rPr>
      </w:pPr>
      <w:r w:rsidRPr="005C682A">
        <w:rPr>
          <w:rFonts w:ascii="Futura Bk BT" w:hAnsi="Futura Bk BT" w:cs="Arial"/>
          <w:sz w:val="20"/>
          <w:szCs w:val="20"/>
        </w:rPr>
        <w:t xml:space="preserve">Patrick holds </w:t>
      </w:r>
      <w:proofErr w:type="gramStart"/>
      <w:r w:rsidRPr="005C682A">
        <w:rPr>
          <w:rFonts w:ascii="Futura Bk BT" w:hAnsi="Futura Bk BT" w:cs="Arial"/>
          <w:sz w:val="20"/>
          <w:szCs w:val="20"/>
        </w:rPr>
        <w:t xml:space="preserve">a </w:t>
      </w:r>
      <w:bookmarkStart w:id="0" w:name="_GoBack"/>
      <w:bookmarkEnd w:id="0"/>
      <w:r w:rsidRPr="005C682A">
        <w:rPr>
          <w:rFonts w:ascii="Futura Bk BT" w:hAnsi="Futura Bk BT" w:cs="Arial"/>
          <w:sz w:val="20"/>
          <w:szCs w:val="20"/>
        </w:rPr>
        <w:t>Bachelors</w:t>
      </w:r>
      <w:proofErr w:type="gramEnd"/>
      <w:r w:rsidRPr="005C682A">
        <w:rPr>
          <w:rFonts w:ascii="Futura Bk BT" w:hAnsi="Futura Bk BT" w:cs="Arial"/>
          <w:sz w:val="20"/>
          <w:szCs w:val="20"/>
        </w:rPr>
        <w:t xml:space="preserve"> in Civil Engineering from Auburn University and a Masters in Land Development from Texas A &amp; M University.</w:t>
      </w:r>
    </w:p>
    <w:p w:rsidR="005C682A" w:rsidRPr="00003BC6" w:rsidRDefault="005C682A" w:rsidP="00003BC6">
      <w:pPr>
        <w:pStyle w:val="NormalWeb"/>
        <w:spacing w:line="360" w:lineRule="atLeast"/>
        <w:ind w:left="2160"/>
        <w:jc w:val="both"/>
        <w:rPr>
          <w:rFonts w:ascii="Futura Bk BT" w:hAnsi="Futura Bk BT" w:cs="Arial"/>
          <w:sz w:val="20"/>
          <w:szCs w:val="20"/>
        </w:rPr>
      </w:pPr>
    </w:p>
    <w:p w:rsidR="00463AD1" w:rsidRDefault="00463AD1"/>
    <w:sectPr w:rsidR="00463AD1" w:rsidSect="00463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Cn BT">
    <w:panose1 w:val="020B0408020204030204"/>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Futura BdCn BT">
    <w:panose1 w:val="020B0706020204020204"/>
    <w:charset w:val="00"/>
    <w:family w:val="swiss"/>
    <w:pitch w:val="variable"/>
    <w:sig w:usb0="800000AF" w:usb1="1000204A" w:usb2="00000000" w:usb3="00000000" w:csb0="00000011" w:csb1="00000000"/>
  </w:font>
  <w:font w:name="Futura Hv BT">
    <w:panose1 w:val="020B0702020204020204"/>
    <w:charset w:val="00"/>
    <w:family w:val="swiss"/>
    <w:pitch w:val="variable"/>
    <w:sig w:usb0="800000AF" w:usb1="1000204A"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81130"/>
    <w:multiLevelType w:val="hybridMultilevel"/>
    <w:tmpl w:val="A43ADCE2"/>
    <w:lvl w:ilvl="0" w:tplc="78E8D028">
      <w:start w:val="1"/>
      <w:numFmt w:val="bullet"/>
      <w:pStyle w:val="ProfessionalProfileClien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826290"/>
    <w:rsid w:val="00003BC6"/>
    <w:rsid w:val="00042E06"/>
    <w:rsid w:val="0026432C"/>
    <w:rsid w:val="00463AD1"/>
    <w:rsid w:val="004F335A"/>
    <w:rsid w:val="005B3FBE"/>
    <w:rsid w:val="005C682A"/>
    <w:rsid w:val="005F2DCC"/>
    <w:rsid w:val="00826290"/>
    <w:rsid w:val="009802DD"/>
    <w:rsid w:val="00981D05"/>
    <w:rsid w:val="00A31DE6"/>
    <w:rsid w:val="00B749D7"/>
    <w:rsid w:val="00BB39F1"/>
    <w:rsid w:val="00C36373"/>
    <w:rsid w:val="00CB006D"/>
    <w:rsid w:val="00D664FB"/>
    <w:rsid w:val="00E1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290"/>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rofessionalProfileContactInfo">
    <w:name w:val="Professional Profile Contact Info"/>
    <w:basedOn w:val="Normal"/>
    <w:rsid w:val="00826290"/>
    <w:pPr>
      <w:spacing w:line="264" w:lineRule="auto"/>
      <w:ind w:left="0" w:firstLine="0"/>
    </w:pPr>
    <w:rPr>
      <w:rFonts w:ascii="Futura LtCn BT" w:eastAsia="Times New Roman" w:hAnsi="Futura LtCn BT" w:cs="Futura Bk BT"/>
      <w:noProof/>
      <w:sz w:val="20"/>
      <w:szCs w:val="20"/>
    </w:rPr>
  </w:style>
  <w:style w:type="paragraph" w:customStyle="1" w:styleId="ProfessionalProfileClientsList">
    <w:name w:val="Professional Profile Clients List"/>
    <w:basedOn w:val="Normal"/>
    <w:rsid w:val="00826290"/>
    <w:pPr>
      <w:autoSpaceDE w:val="0"/>
      <w:autoSpaceDN w:val="0"/>
      <w:adjustRightInd w:val="0"/>
      <w:spacing w:before="360" w:line="288" w:lineRule="auto"/>
      <w:ind w:left="0" w:firstLine="0"/>
      <w:textAlignment w:val="center"/>
    </w:pPr>
    <w:rPr>
      <w:rFonts w:ascii="Futura BdCn BT" w:eastAsia="Times New Roman" w:hAnsi="Futura BdCn BT" w:cs="Futura Hv BT"/>
      <w:caps/>
      <w:color w:val="000000"/>
      <w:sz w:val="20"/>
      <w:szCs w:val="20"/>
    </w:rPr>
  </w:style>
  <w:style w:type="paragraph" w:customStyle="1" w:styleId="ProfessionalProfileTitle">
    <w:name w:val="Professional Profile Title"/>
    <w:basedOn w:val="Normal"/>
    <w:qFormat/>
    <w:rsid w:val="00826290"/>
    <w:pPr>
      <w:spacing w:line="264" w:lineRule="auto"/>
      <w:ind w:left="0" w:firstLine="0"/>
    </w:pPr>
    <w:rPr>
      <w:rFonts w:ascii="Futura LtCn BT" w:eastAsia="Times New Roman" w:hAnsi="Futura LtCn BT" w:cs="Futura Bk BT"/>
      <w:noProof/>
      <w:color w:val="69BE28"/>
      <w:sz w:val="20"/>
      <w:szCs w:val="20"/>
    </w:rPr>
  </w:style>
  <w:style w:type="paragraph" w:customStyle="1" w:styleId="ProfessionalProfileName">
    <w:name w:val="Professional Profile Name"/>
    <w:basedOn w:val="Normal"/>
    <w:qFormat/>
    <w:rsid w:val="00826290"/>
    <w:pPr>
      <w:spacing w:line="264" w:lineRule="auto"/>
      <w:ind w:left="0" w:firstLine="0"/>
    </w:pPr>
    <w:rPr>
      <w:rFonts w:ascii="Futura BdCn BT" w:eastAsia="Times New Roman" w:hAnsi="Futura BdCn BT" w:cs="Futura Bk BT"/>
      <w:caps/>
      <w:noProof/>
      <w:color w:val="006A4D"/>
      <w:sz w:val="20"/>
      <w:szCs w:val="20"/>
    </w:rPr>
  </w:style>
  <w:style w:type="paragraph" w:customStyle="1" w:styleId="ProfessionalProfileClients">
    <w:name w:val="Professional Profile Clients"/>
    <w:basedOn w:val="Normal"/>
    <w:rsid w:val="00826290"/>
    <w:pPr>
      <w:numPr>
        <w:numId w:val="1"/>
      </w:numPr>
      <w:tabs>
        <w:tab w:val="clear" w:pos="720"/>
        <w:tab w:val="num" w:pos="360"/>
      </w:tabs>
      <w:autoSpaceDE w:val="0"/>
      <w:autoSpaceDN w:val="0"/>
      <w:adjustRightInd w:val="0"/>
      <w:ind w:left="360" w:hanging="288"/>
      <w:textAlignment w:val="center"/>
    </w:pPr>
    <w:rPr>
      <w:rFonts w:ascii="Futura LtCn BT" w:eastAsia="Times New Roman" w:hAnsi="Futura LtCn BT" w:cs="Futura Bk BT"/>
      <w:color w:val="4D4D4D"/>
      <w:sz w:val="20"/>
      <w:szCs w:val="20"/>
    </w:rPr>
  </w:style>
  <w:style w:type="paragraph" w:styleId="BalloonText">
    <w:name w:val="Balloon Text"/>
    <w:basedOn w:val="Normal"/>
    <w:link w:val="BalloonTextChar"/>
    <w:uiPriority w:val="99"/>
    <w:semiHidden/>
    <w:unhideWhenUsed/>
    <w:rsid w:val="00826290"/>
    <w:rPr>
      <w:rFonts w:ascii="Tahoma" w:hAnsi="Tahoma" w:cs="Tahoma"/>
      <w:sz w:val="16"/>
      <w:szCs w:val="16"/>
    </w:rPr>
  </w:style>
  <w:style w:type="character" w:customStyle="1" w:styleId="BalloonTextChar">
    <w:name w:val="Balloon Text Char"/>
    <w:basedOn w:val="DefaultParagraphFont"/>
    <w:link w:val="BalloonText"/>
    <w:uiPriority w:val="99"/>
    <w:semiHidden/>
    <w:rsid w:val="00826290"/>
    <w:rPr>
      <w:rFonts w:ascii="Tahoma" w:hAnsi="Tahoma" w:cs="Tahoma"/>
      <w:sz w:val="16"/>
      <w:szCs w:val="16"/>
    </w:rPr>
  </w:style>
  <w:style w:type="character" w:styleId="Hyperlink">
    <w:name w:val="Hyperlink"/>
    <w:basedOn w:val="DefaultParagraphFont"/>
    <w:uiPriority w:val="99"/>
    <w:unhideWhenUsed/>
    <w:rsid w:val="008262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6060">
      <w:bodyDiv w:val="1"/>
      <w:marLeft w:val="0"/>
      <w:marRight w:val="0"/>
      <w:marTop w:val="0"/>
      <w:marBottom w:val="0"/>
      <w:divBdr>
        <w:top w:val="none" w:sz="0" w:space="0" w:color="auto"/>
        <w:left w:val="none" w:sz="0" w:space="0" w:color="auto"/>
        <w:bottom w:val="none" w:sz="0" w:space="0" w:color="auto"/>
        <w:right w:val="none" w:sz="0" w:space="0" w:color="auto"/>
      </w:divBdr>
      <w:divsChild>
        <w:div w:id="533813831">
          <w:marLeft w:val="0"/>
          <w:marRight w:val="0"/>
          <w:marTop w:val="0"/>
          <w:marBottom w:val="0"/>
          <w:divBdr>
            <w:top w:val="none" w:sz="0" w:space="0" w:color="auto"/>
            <w:left w:val="none" w:sz="0" w:space="0" w:color="auto"/>
            <w:bottom w:val="none" w:sz="0" w:space="0" w:color="auto"/>
            <w:right w:val="none" w:sz="0" w:space="0" w:color="auto"/>
          </w:divBdr>
          <w:divsChild>
            <w:div w:id="1091783125">
              <w:marLeft w:val="0"/>
              <w:marRight w:val="0"/>
              <w:marTop w:val="0"/>
              <w:marBottom w:val="0"/>
              <w:divBdr>
                <w:top w:val="none" w:sz="0" w:space="0" w:color="auto"/>
                <w:left w:val="none" w:sz="0" w:space="0" w:color="auto"/>
                <w:bottom w:val="none" w:sz="0" w:space="0" w:color="auto"/>
                <w:right w:val="none" w:sz="0" w:space="0" w:color="auto"/>
              </w:divBdr>
              <w:divsChild>
                <w:div w:id="17168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91671">
      <w:bodyDiv w:val="1"/>
      <w:marLeft w:val="0"/>
      <w:marRight w:val="0"/>
      <w:marTop w:val="0"/>
      <w:marBottom w:val="0"/>
      <w:divBdr>
        <w:top w:val="none" w:sz="0" w:space="0" w:color="auto"/>
        <w:left w:val="none" w:sz="0" w:space="0" w:color="auto"/>
        <w:bottom w:val="none" w:sz="0" w:space="0" w:color="auto"/>
        <w:right w:val="none" w:sz="0" w:space="0" w:color="auto"/>
      </w:divBdr>
    </w:div>
    <w:div w:id="1103647995">
      <w:bodyDiv w:val="1"/>
      <w:marLeft w:val="0"/>
      <w:marRight w:val="0"/>
      <w:marTop w:val="0"/>
      <w:marBottom w:val="0"/>
      <w:divBdr>
        <w:top w:val="none" w:sz="0" w:space="0" w:color="auto"/>
        <w:left w:val="none" w:sz="0" w:space="0" w:color="auto"/>
        <w:bottom w:val="none" w:sz="0" w:space="0" w:color="auto"/>
        <w:right w:val="none" w:sz="0" w:space="0" w:color="auto"/>
      </w:divBdr>
      <w:divsChild>
        <w:div w:id="1588541125">
          <w:marLeft w:val="0"/>
          <w:marRight w:val="0"/>
          <w:marTop w:val="0"/>
          <w:marBottom w:val="0"/>
          <w:divBdr>
            <w:top w:val="none" w:sz="0" w:space="0" w:color="auto"/>
            <w:left w:val="none" w:sz="0" w:space="0" w:color="auto"/>
            <w:bottom w:val="none" w:sz="0" w:space="0" w:color="auto"/>
            <w:right w:val="none" w:sz="0" w:space="0" w:color="auto"/>
          </w:divBdr>
          <w:divsChild>
            <w:div w:id="1982534810">
              <w:marLeft w:val="0"/>
              <w:marRight w:val="0"/>
              <w:marTop w:val="0"/>
              <w:marBottom w:val="0"/>
              <w:divBdr>
                <w:top w:val="none" w:sz="0" w:space="0" w:color="auto"/>
                <w:left w:val="none" w:sz="0" w:space="0" w:color="auto"/>
                <w:bottom w:val="none" w:sz="0" w:space="0" w:color="auto"/>
                <w:right w:val="none" w:sz="0" w:space="0" w:color="auto"/>
              </w:divBdr>
              <w:divsChild>
                <w:div w:id="3109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28826">
      <w:bodyDiv w:val="1"/>
      <w:marLeft w:val="0"/>
      <w:marRight w:val="0"/>
      <w:marTop w:val="0"/>
      <w:marBottom w:val="0"/>
      <w:divBdr>
        <w:top w:val="none" w:sz="0" w:space="0" w:color="auto"/>
        <w:left w:val="none" w:sz="0" w:space="0" w:color="auto"/>
        <w:bottom w:val="none" w:sz="0" w:space="0" w:color="auto"/>
        <w:right w:val="none" w:sz="0" w:space="0" w:color="auto"/>
      </w:divBdr>
    </w:div>
    <w:div w:id="1955012143">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sChild>
        <w:div w:id="1605266099">
          <w:marLeft w:val="0"/>
          <w:marRight w:val="0"/>
          <w:marTop w:val="0"/>
          <w:marBottom w:val="0"/>
          <w:divBdr>
            <w:top w:val="none" w:sz="0" w:space="0" w:color="auto"/>
            <w:left w:val="none" w:sz="0" w:space="0" w:color="auto"/>
            <w:bottom w:val="none" w:sz="0" w:space="0" w:color="auto"/>
            <w:right w:val="none" w:sz="0" w:space="0" w:color="auto"/>
          </w:divBdr>
          <w:divsChild>
            <w:div w:id="1861313942">
              <w:marLeft w:val="0"/>
              <w:marRight w:val="0"/>
              <w:marTop w:val="0"/>
              <w:marBottom w:val="0"/>
              <w:divBdr>
                <w:top w:val="none" w:sz="0" w:space="0" w:color="auto"/>
                <w:left w:val="none" w:sz="0" w:space="0" w:color="auto"/>
                <w:bottom w:val="none" w:sz="0" w:space="0" w:color="auto"/>
                <w:right w:val="none" w:sz="0" w:space="0" w:color="auto"/>
              </w:divBdr>
              <w:divsChild>
                <w:div w:id="15311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68800">
      <w:bodyDiv w:val="1"/>
      <w:marLeft w:val="0"/>
      <w:marRight w:val="0"/>
      <w:marTop w:val="0"/>
      <w:marBottom w:val="0"/>
      <w:divBdr>
        <w:top w:val="none" w:sz="0" w:space="0" w:color="auto"/>
        <w:left w:val="none" w:sz="0" w:space="0" w:color="auto"/>
        <w:bottom w:val="none" w:sz="0" w:space="0" w:color="auto"/>
        <w:right w:val="none" w:sz="0" w:space="0" w:color="auto"/>
      </w:divBdr>
      <w:divsChild>
        <w:div w:id="53627042">
          <w:marLeft w:val="0"/>
          <w:marRight w:val="0"/>
          <w:marTop w:val="0"/>
          <w:marBottom w:val="0"/>
          <w:divBdr>
            <w:top w:val="none" w:sz="0" w:space="0" w:color="auto"/>
            <w:left w:val="none" w:sz="0" w:space="0" w:color="auto"/>
            <w:bottom w:val="none" w:sz="0" w:space="0" w:color="auto"/>
            <w:right w:val="none" w:sz="0" w:space="0" w:color="auto"/>
          </w:divBdr>
          <w:divsChild>
            <w:div w:id="1226375225">
              <w:marLeft w:val="0"/>
              <w:marRight w:val="0"/>
              <w:marTop w:val="0"/>
              <w:marBottom w:val="0"/>
              <w:divBdr>
                <w:top w:val="none" w:sz="0" w:space="0" w:color="auto"/>
                <w:left w:val="none" w:sz="0" w:space="0" w:color="auto"/>
                <w:bottom w:val="none" w:sz="0" w:space="0" w:color="auto"/>
                <w:right w:val="none" w:sz="0" w:space="0" w:color="auto"/>
              </w:divBdr>
              <w:divsChild>
                <w:div w:id="7209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trick.Duke@cb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1313</Characters>
  <Application>Microsoft Office Word</Application>
  <DocSecurity>0</DocSecurity>
  <Lines>10</Lines>
  <Paragraphs>3</Paragraphs>
  <ScaleCrop>false</ScaleCrop>
  <Company>Microsoft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Ward</dc:creator>
  <cp:lastModifiedBy>Wadsworth, Susan @ CBRE Healthcare</cp:lastModifiedBy>
  <cp:revision>7</cp:revision>
  <dcterms:created xsi:type="dcterms:W3CDTF">2013-11-15T21:37:00Z</dcterms:created>
  <dcterms:modified xsi:type="dcterms:W3CDTF">2016-05-02T12:36:00Z</dcterms:modified>
</cp:coreProperties>
</file>